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jc w:val="both"/>
        <w:outlineLvl w:val="0"/>
        <w:rPr>
          <w:rFonts w:ascii="Verdana" w:eastAsia="Times New Roman" w:hAnsi="Verdana" w:cs="Times New Roman"/>
          <w:b/>
          <w:bCs/>
          <w:noProof w:val="0"/>
          <w:color w:val="171717"/>
          <w:kern w:val="36"/>
          <w:sz w:val="48"/>
          <w:szCs w:val="48"/>
          <w:lang w:eastAsia="ro-RO"/>
        </w:rPr>
      </w:pPr>
      <w:r w:rsidRPr="00E9148F">
        <w:rPr>
          <w:rFonts w:ascii="Verdana" w:eastAsia="Times New Roman" w:hAnsi="Verdana" w:cs="Times New Roman"/>
          <w:b/>
          <w:bCs/>
          <w:caps/>
          <w:noProof w:val="0"/>
          <w:color w:val="171717"/>
          <w:kern w:val="36"/>
          <w:sz w:val="48"/>
          <w:szCs w:val="48"/>
          <w:lang w:eastAsia="ro-RO"/>
        </w:rPr>
        <w:t>TIPURI DE</w:t>
      </w:r>
      <w:bookmarkStart w:id="0" w:name="_GoBack"/>
      <w:bookmarkEnd w:id="0"/>
      <w:r w:rsidRPr="00E9148F">
        <w:rPr>
          <w:rFonts w:ascii="Verdana" w:eastAsia="Times New Roman" w:hAnsi="Verdana" w:cs="Times New Roman"/>
          <w:b/>
          <w:bCs/>
          <w:caps/>
          <w:noProof w:val="0"/>
          <w:color w:val="171717"/>
          <w:kern w:val="36"/>
          <w:sz w:val="48"/>
          <w:szCs w:val="48"/>
          <w:lang w:eastAsia="ro-RO"/>
        </w:rPr>
        <w:t xml:space="preserve"> CALCULATOARE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Datorita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numarului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mare si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diversitatii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criteriilor ce ar trebui luate in considerare, este foarte greu sa se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faca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o clasificare riguroasa, clara si completa a sistemelor de calcul.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Sintetizand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, se poate considera ca, in general, acestea se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diferentiaza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dupa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marime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,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posibilitati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de prelucrare,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pret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si viteza de operare. Se considera ca exista patru categorii de sisteme de calcul: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Microcalculatoare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Minicalculatoare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Calculatoare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mainframe</w:t>
      </w:r>
      <w:proofErr w:type="spellEnd"/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Supercalculatoare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Verdana" w:eastAsia="Times New Roman" w:hAnsi="Verdana" w:cs="Times New Roman"/>
          <w:b/>
          <w:bCs/>
          <w:noProof w:val="0"/>
          <w:color w:val="171717"/>
          <w:sz w:val="36"/>
          <w:szCs w:val="36"/>
          <w:lang w:eastAsia="ro-RO"/>
        </w:rPr>
      </w:pPr>
      <w:r w:rsidRPr="00E9148F">
        <w:rPr>
          <w:rFonts w:ascii="Verdana" w:eastAsia="Times New Roman" w:hAnsi="Verdana" w:cs="Times New Roman"/>
          <w:b/>
          <w:bCs/>
          <w:noProof w:val="0"/>
          <w:color w:val="171717"/>
          <w:sz w:val="36"/>
          <w:szCs w:val="36"/>
          <w:lang w:eastAsia="ro-RO"/>
        </w:rPr>
        <w:t>1.1.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</w:t>
      </w:r>
      <w:r w:rsidRPr="00E9148F">
        <w:rPr>
          <w:rFonts w:ascii="Verdana" w:eastAsia="Times New Roman" w:hAnsi="Verdana" w:cs="Times New Roman"/>
          <w:b/>
          <w:bCs/>
          <w:noProof w:val="0"/>
          <w:color w:val="171717"/>
          <w:sz w:val="36"/>
          <w:szCs w:val="36"/>
          <w:lang w:eastAsia="ro-RO"/>
        </w:rPr>
        <w:t>Microcalculatoare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Sunt calculatoare cunoscute sub denumirea de calculatoare personale (Personal Computer – PC):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au cunoscut cea mai rapida dezvoltare si diversificare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odata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cu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aparitia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 </w:t>
      </w:r>
      <w:r w:rsidRPr="00E9148F">
        <w:rPr>
          <w:rFonts w:ascii="Times New Roman" w:eastAsia="Times New Roman" w:hAnsi="Times New Roman" w:cs="Times New Roman"/>
          <w:i/>
          <w:iCs/>
          <w:noProof w:val="0"/>
          <w:color w:val="171717"/>
          <w:sz w:val="24"/>
          <w:szCs w:val="24"/>
          <w:lang w:eastAsia="ro-RO"/>
        </w:rPr>
        <w:t>chip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-ului (cip);</w:t>
      </w:r>
      <w:bookmarkStart w:id="1" w:name="_ftnref1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fldChar w:fldCharType="begin"/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instrText xml:space="preserve"> HYPERLINK "http://www.rasfoiesc.com/educatie/informatica/TIPURI-DE-CALCULATOARE82.php" \l "_ftn1" \o "" </w:instrTex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fldChar w:fldCharType="separate"/>
      </w:r>
      <w:r w:rsidRPr="00E9148F">
        <w:rPr>
          <w:rFonts w:ascii="Times New Roman" w:eastAsia="Times New Roman" w:hAnsi="Times New Roman" w:cs="Times New Roman"/>
          <w:noProof w:val="0"/>
          <w:color w:val="00A3D9"/>
          <w:sz w:val="24"/>
          <w:szCs w:val="24"/>
          <w:lang w:eastAsia="ro-RO"/>
        </w:rPr>
        <w:t>[1]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fldChar w:fldCharType="end"/>
      </w:r>
      <w:bookmarkEnd w:id="1"/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constructia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unui PC se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bazeaza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pe microprocesor (un cip ce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contine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portiuni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din Unitatea Centrala de Prelucrare – UCP);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sunt accesibile din punct de vedere al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pretului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dimensiuni reduse (unele pot fi portabile);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operarea pe ele se poate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invata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usor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pot fi folosite in orice domeniu;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lucreaza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in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retea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,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putand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realiza schimburi de date.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Luand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in considerare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particularitatile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unui PC, din punct de vedere al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marimii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(fizice sau ca si capacitate de memorare), viteza de lucru, costuri,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utilizari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specifice, se poate spune ca exista mai multe tipuri de PC-uri: Desktop,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Tower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, Laptop,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PalmPC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, PDA.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noProof w:val="0"/>
          <w:color w:val="171717"/>
          <w:sz w:val="27"/>
          <w:szCs w:val="27"/>
          <w:lang w:eastAsia="ro-RO"/>
        </w:rPr>
      </w:pPr>
      <w:r w:rsidRPr="00E9148F">
        <w:rPr>
          <w:rFonts w:ascii="Verdana" w:eastAsia="Times New Roman" w:hAnsi="Verdana" w:cs="Times New Roman"/>
          <w:b/>
          <w:bCs/>
          <w:noProof w:val="0"/>
          <w:color w:val="171717"/>
          <w:sz w:val="27"/>
          <w:szCs w:val="27"/>
          <w:lang w:eastAsia="ro-RO"/>
        </w:rPr>
        <w:t>1.1.1.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</w:t>
      </w:r>
      <w:r w:rsidRPr="00E9148F">
        <w:rPr>
          <w:rFonts w:ascii="Verdana" w:eastAsia="Times New Roman" w:hAnsi="Verdana" w:cs="Times New Roman"/>
          <w:b/>
          <w:bCs/>
          <w:noProof w:val="0"/>
          <w:color w:val="171717"/>
          <w:sz w:val="27"/>
          <w:szCs w:val="27"/>
          <w:lang w:eastAsia="ro-RO"/>
        </w:rPr>
        <w:t>Desktop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Verdana" w:eastAsia="Times New Roman" w:hAnsi="Verdana" w:cs="Times New Roman"/>
          <w:color w:val="171717"/>
          <w:sz w:val="24"/>
          <w:szCs w:val="24"/>
          <w:lang w:eastAsia="ro-RO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114425" cy="600075"/>
            <wp:effectExtent l="0" t="0" r="9525" b="9525"/>
            <wp:wrapSquare wrapText="bothSides"/>
            <wp:docPr id="8" name="Imagine 8" descr="http://www.rasfoiesc.com/files/informatica/182_poze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rasfoiesc.com/files/informatica/182_poze/image00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Este calculatorul de tip clasic, la care monitorul este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asezat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, in general, pe carcasa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unitatii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centrale, ce se afla pe birou.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noProof w:val="0"/>
          <w:color w:val="171717"/>
          <w:sz w:val="27"/>
          <w:szCs w:val="27"/>
          <w:lang w:eastAsia="ro-RO"/>
        </w:rPr>
      </w:pPr>
      <w:r w:rsidRPr="00E9148F">
        <w:rPr>
          <w:rFonts w:ascii="Verdana" w:eastAsia="Times New Roman" w:hAnsi="Verdana" w:cs="Times New Roman"/>
          <w:b/>
          <w:bCs/>
          <w:noProof w:val="0"/>
          <w:color w:val="171717"/>
          <w:sz w:val="27"/>
          <w:szCs w:val="27"/>
          <w:lang w:eastAsia="ro-RO"/>
        </w:rPr>
        <w:t>1.1.2.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</w:t>
      </w:r>
      <w:proofErr w:type="spellStart"/>
      <w:r w:rsidRPr="00E9148F">
        <w:rPr>
          <w:rFonts w:ascii="Verdana" w:eastAsia="Times New Roman" w:hAnsi="Verdana" w:cs="Times New Roman"/>
          <w:b/>
          <w:bCs/>
          <w:noProof w:val="0"/>
          <w:color w:val="171717"/>
          <w:sz w:val="27"/>
          <w:szCs w:val="27"/>
          <w:lang w:eastAsia="ro-RO"/>
        </w:rPr>
        <w:t>Tower</w:t>
      </w:r>
      <w:proofErr w:type="spellEnd"/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Verdana" w:eastAsia="Times New Roman" w:hAnsi="Verdana" w:cs="Times New Roman"/>
          <w:color w:val="171717"/>
          <w:sz w:val="24"/>
          <w:szCs w:val="24"/>
          <w:lang w:eastAsia="ro-RO"/>
        </w:rPr>
        <w:lastRenderedPageBreak/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838200" cy="838200"/>
            <wp:effectExtent l="0" t="0" r="0" b="0"/>
            <wp:wrapSquare wrapText="bothSides"/>
            <wp:docPr id="7" name="Imagine 7" descr="http://www.rasfoiesc.com/files/informatica/182_poze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rasfoiesc.com/files/informatica/182_poze/image00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Carcasa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unitatii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centrale este mai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ingusta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dar mai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inalta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decat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la tipul desktop, fiind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asezata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langa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monitor sau, adesea, sub sau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langa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masa.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noProof w:val="0"/>
          <w:color w:val="171717"/>
          <w:sz w:val="27"/>
          <w:szCs w:val="27"/>
          <w:lang w:eastAsia="ro-RO"/>
        </w:rPr>
      </w:pPr>
      <w:r w:rsidRPr="00E9148F">
        <w:rPr>
          <w:rFonts w:ascii="Verdana" w:eastAsia="Times New Roman" w:hAnsi="Verdana" w:cs="Times New Roman"/>
          <w:b/>
          <w:bCs/>
          <w:noProof w:val="0"/>
          <w:color w:val="171717"/>
          <w:sz w:val="27"/>
          <w:szCs w:val="27"/>
          <w:lang w:eastAsia="ro-RO"/>
        </w:rPr>
        <w:t>1.1.3.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</w:t>
      </w:r>
      <w:r w:rsidRPr="00E9148F">
        <w:rPr>
          <w:rFonts w:ascii="Verdana" w:eastAsia="Times New Roman" w:hAnsi="Verdana" w:cs="Times New Roman"/>
          <w:b/>
          <w:bCs/>
          <w:noProof w:val="0"/>
          <w:color w:val="171717"/>
          <w:sz w:val="27"/>
          <w:szCs w:val="27"/>
          <w:lang w:eastAsia="ro-RO"/>
        </w:rPr>
        <w:t>Laptop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Verdana" w:eastAsia="Times New Roman" w:hAnsi="Verdana" w:cs="Times New Roman"/>
          <w:color w:val="171717"/>
          <w:sz w:val="24"/>
          <w:szCs w:val="24"/>
          <w:lang w:eastAsia="ro-RO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904875" cy="742950"/>
            <wp:effectExtent l="0" t="0" r="9525" b="0"/>
            <wp:wrapSquare wrapText="bothSides"/>
            <wp:docPr id="6" name="Imagine 6" descr="http://www.rasfoiesc.com/files/informatica/182_poze/imag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rasfoiesc.com/files/informatica/182_poze/image00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sunt calculatoare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usor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de transportat (3-5 kg), construite pentru a fi folosite in afara biroului;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au surse independente de alimentare (baterii sau, cel mai adesea, acumulatoare);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componente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usoare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si mici (de exemplu,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afisajul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cu cristale lichide, tastatura si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inlocuitor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de mouse –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touchpad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);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sunt mai costisitoare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decat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un PC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obisnuit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.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noProof w:val="0"/>
          <w:color w:val="171717"/>
          <w:sz w:val="27"/>
          <w:szCs w:val="27"/>
          <w:lang w:eastAsia="ro-RO"/>
        </w:rPr>
      </w:pPr>
      <w:r w:rsidRPr="00E9148F">
        <w:rPr>
          <w:rFonts w:ascii="Verdana" w:eastAsia="Times New Roman" w:hAnsi="Verdana" w:cs="Times New Roman"/>
          <w:b/>
          <w:bCs/>
          <w:noProof w:val="0"/>
          <w:color w:val="171717"/>
          <w:sz w:val="27"/>
          <w:szCs w:val="27"/>
          <w:lang w:eastAsia="ro-RO"/>
        </w:rPr>
        <w:t>1.1.4.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</w:t>
      </w:r>
      <w:r w:rsidRPr="00E9148F">
        <w:rPr>
          <w:rFonts w:ascii="Verdana" w:eastAsia="Times New Roman" w:hAnsi="Verdana" w:cs="Times New Roman"/>
          <w:b/>
          <w:bCs/>
          <w:noProof w:val="0"/>
          <w:color w:val="171717"/>
          <w:sz w:val="27"/>
          <w:szCs w:val="27"/>
          <w:lang w:eastAsia="ro-RO"/>
        </w:rPr>
        <w:t>Palm PC (</w:t>
      </w:r>
      <w:proofErr w:type="spellStart"/>
      <w:r w:rsidRPr="00E9148F">
        <w:rPr>
          <w:rFonts w:ascii="Verdana" w:eastAsia="Times New Roman" w:hAnsi="Verdana" w:cs="Times New Roman"/>
          <w:b/>
          <w:bCs/>
          <w:noProof w:val="0"/>
          <w:color w:val="171717"/>
          <w:sz w:val="27"/>
          <w:szCs w:val="27"/>
          <w:lang w:eastAsia="ro-RO"/>
        </w:rPr>
        <w:t>Palmtop</w:t>
      </w:r>
      <w:proofErr w:type="spellEnd"/>
      <w:r w:rsidRPr="00E9148F">
        <w:rPr>
          <w:rFonts w:ascii="Verdana" w:eastAsia="Times New Roman" w:hAnsi="Verdana" w:cs="Times New Roman"/>
          <w:b/>
          <w:bCs/>
          <w:noProof w:val="0"/>
          <w:color w:val="171717"/>
          <w:sz w:val="27"/>
          <w:szCs w:val="27"/>
          <w:lang w:eastAsia="ro-RO"/>
        </w:rPr>
        <w:t xml:space="preserve">, </w:t>
      </w:r>
      <w:proofErr w:type="spellStart"/>
      <w:r w:rsidRPr="00E9148F">
        <w:rPr>
          <w:rFonts w:ascii="Verdana" w:eastAsia="Times New Roman" w:hAnsi="Verdana" w:cs="Times New Roman"/>
          <w:b/>
          <w:bCs/>
          <w:noProof w:val="0"/>
          <w:color w:val="171717"/>
          <w:sz w:val="27"/>
          <w:szCs w:val="27"/>
          <w:lang w:eastAsia="ro-RO"/>
        </w:rPr>
        <w:t>Handhold</w:t>
      </w:r>
      <w:proofErr w:type="spellEnd"/>
      <w:r w:rsidRPr="00E9148F">
        <w:rPr>
          <w:rFonts w:ascii="Verdana" w:eastAsia="Times New Roman" w:hAnsi="Verdana" w:cs="Times New Roman"/>
          <w:b/>
          <w:bCs/>
          <w:noProof w:val="0"/>
          <w:color w:val="171717"/>
          <w:sz w:val="27"/>
          <w:szCs w:val="27"/>
          <w:lang w:eastAsia="ro-RO"/>
        </w:rPr>
        <w:t xml:space="preserve"> sau </w:t>
      </w:r>
      <w:proofErr w:type="spellStart"/>
      <w:r w:rsidRPr="00E9148F">
        <w:rPr>
          <w:rFonts w:ascii="Verdana" w:eastAsia="Times New Roman" w:hAnsi="Verdana" w:cs="Times New Roman"/>
          <w:b/>
          <w:bCs/>
          <w:noProof w:val="0"/>
          <w:color w:val="171717"/>
          <w:sz w:val="27"/>
          <w:szCs w:val="27"/>
          <w:lang w:eastAsia="ro-RO"/>
        </w:rPr>
        <w:t>Organizer</w:t>
      </w:r>
      <w:proofErr w:type="spellEnd"/>
      <w:r w:rsidRPr="00E9148F">
        <w:rPr>
          <w:rFonts w:ascii="Verdana" w:eastAsia="Times New Roman" w:hAnsi="Verdana" w:cs="Times New Roman"/>
          <w:b/>
          <w:bCs/>
          <w:noProof w:val="0"/>
          <w:color w:val="171717"/>
          <w:sz w:val="27"/>
          <w:szCs w:val="27"/>
          <w:lang w:eastAsia="ro-RO"/>
        </w:rPr>
        <w:t>)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Verdana" w:eastAsia="Times New Roman" w:hAnsi="Verdana" w:cs="Times New Roman"/>
          <w:color w:val="171717"/>
          <w:sz w:val="24"/>
          <w:szCs w:val="24"/>
          <w:lang w:eastAsia="ro-RO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038225" cy="1143000"/>
            <wp:effectExtent l="0" t="0" r="9525" b="0"/>
            <wp:wrapSquare wrapText="bothSides"/>
            <wp:docPr id="5" name="Imagine 5" descr="http://www.rasfoiesc.com/files/informatica/182_poze/image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rasfoiesc.com/files/informatica/182_poze/image00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se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utilizeaza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ca bloc notes, calculator de buzunar, calendar, agenda telefonica;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posibilitatea transferului de date prin PC;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recunoasterea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scrisului de mana;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acces la Internet;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procesarea textului este destul de dificila, din cauza dimensiunilor reduse.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jc w:val="both"/>
        <w:outlineLvl w:val="2"/>
        <w:rPr>
          <w:rFonts w:ascii="Verdana" w:eastAsia="Times New Roman" w:hAnsi="Verdana" w:cs="Times New Roman"/>
          <w:b/>
          <w:bCs/>
          <w:noProof w:val="0"/>
          <w:color w:val="171717"/>
          <w:sz w:val="27"/>
          <w:szCs w:val="27"/>
          <w:lang w:eastAsia="ro-RO"/>
        </w:rPr>
      </w:pPr>
      <w:r w:rsidRPr="00E9148F">
        <w:rPr>
          <w:rFonts w:ascii="Verdana" w:eastAsia="Times New Roman" w:hAnsi="Verdana" w:cs="Times New Roman"/>
          <w:b/>
          <w:bCs/>
          <w:noProof w:val="0"/>
          <w:color w:val="171717"/>
          <w:sz w:val="27"/>
          <w:szCs w:val="27"/>
          <w:lang w:eastAsia="ro-RO"/>
        </w:rPr>
        <w:t>1.1.5.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</w:t>
      </w:r>
      <w:r w:rsidRPr="00E9148F">
        <w:rPr>
          <w:rFonts w:ascii="Verdana" w:eastAsia="Times New Roman" w:hAnsi="Verdana" w:cs="Times New Roman"/>
          <w:b/>
          <w:bCs/>
          <w:noProof w:val="0"/>
          <w:color w:val="171717"/>
          <w:sz w:val="27"/>
          <w:szCs w:val="27"/>
          <w:lang w:eastAsia="ro-RO"/>
        </w:rPr>
        <w:t xml:space="preserve">PDA (Personal Digital </w:t>
      </w:r>
      <w:proofErr w:type="spellStart"/>
      <w:r w:rsidRPr="00E9148F">
        <w:rPr>
          <w:rFonts w:ascii="Verdana" w:eastAsia="Times New Roman" w:hAnsi="Verdana" w:cs="Times New Roman"/>
          <w:b/>
          <w:bCs/>
          <w:noProof w:val="0"/>
          <w:color w:val="171717"/>
          <w:sz w:val="27"/>
          <w:szCs w:val="27"/>
          <w:lang w:eastAsia="ro-RO"/>
        </w:rPr>
        <w:t>Assistant</w:t>
      </w:r>
      <w:proofErr w:type="spellEnd"/>
      <w:r w:rsidRPr="00E9148F">
        <w:rPr>
          <w:rFonts w:ascii="Verdana" w:eastAsia="Times New Roman" w:hAnsi="Verdana" w:cs="Times New Roman"/>
          <w:b/>
          <w:bCs/>
          <w:noProof w:val="0"/>
          <w:color w:val="171717"/>
          <w:sz w:val="27"/>
          <w:szCs w:val="27"/>
          <w:lang w:eastAsia="ro-RO"/>
        </w:rPr>
        <w:t>)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Verdana" w:eastAsia="Times New Roman" w:hAnsi="Verdana" w:cs="Times New Roman"/>
          <w:color w:val="171717"/>
          <w:sz w:val="24"/>
          <w:szCs w:val="24"/>
          <w:lang w:eastAsia="ro-RO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581150" cy="1028700"/>
            <wp:effectExtent l="0" t="0" r="0" b="0"/>
            <wp:wrapSquare wrapText="bothSides"/>
            <wp:docPr id="4" name="Imagine 4" descr="http://www.rasfoiesc.com/files/informatica/182_poze/image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rasfoiesc.com/files/informatica/182_poze/image01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asistent digital personal de dimensiuni foarte mici,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putand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fi purtat in mana;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combina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facilitati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de calcul, telefon,/fax cu cele de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retea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;</w:t>
      </w:r>
    </w:p>
    <w:tbl>
      <w:tblPr>
        <w:tblpPr w:leftFromText="45" w:rightFromText="45" w:vertAnchor="text"/>
        <w:tblW w:w="0" w:type="auto"/>
        <w:tblCellSpacing w:w="5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4"/>
      </w:tblGrid>
      <w:tr w:rsidR="00E9148F" w:rsidRPr="00E9148F" w:rsidTr="00E9148F">
        <w:trPr>
          <w:tblCellSpacing w:w="52" w:type="dxa"/>
        </w:trPr>
        <w:tc>
          <w:tcPr>
            <w:tcW w:w="0" w:type="auto"/>
            <w:vAlign w:val="center"/>
            <w:hideMark/>
          </w:tcPr>
          <w:p w:rsidR="00E9148F" w:rsidRPr="00E9148F" w:rsidRDefault="00E9148F" w:rsidP="00E9148F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color w:val="171717"/>
                <w:sz w:val="24"/>
                <w:szCs w:val="24"/>
                <w:lang w:eastAsia="ro-RO"/>
              </w:rPr>
            </w:pPr>
          </w:p>
        </w:tc>
      </w:tr>
    </w:tbl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sunt </w:t>
      </w:r>
      <w:proofErr w:type="spellStart"/>
      <w:r w:rsidRPr="00E9148F">
        <w:rPr>
          <w:rFonts w:ascii="Times New Roman" w:eastAsia="Times New Roman" w:hAnsi="Times New Roman" w:cs="Times New Roman"/>
          <w:i/>
          <w:iCs/>
          <w:noProof w:val="0"/>
          <w:color w:val="171717"/>
          <w:sz w:val="24"/>
          <w:szCs w:val="24"/>
          <w:lang w:eastAsia="ro-RO"/>
        </w:rPr>
        <w:t>pen-based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 – folosesc un stilou special in locul tastaturii si, ca urmare, pot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recunoaste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scrisul de mana (unele recunosc si vocea);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preturile sunt mari si domeniul de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aplicatie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este limitat.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Verdana" w:eastAsia="Times New Roman" w:hAnsi="Verdana" w:cs="Times New Roman"/>
          <w:b/>
          <w:bCs/>
          <w:noProof w:val="0"/>
          <w:color w:val="171717"/>
          <w:sz w:val="36"/>
          <w:szCs w:val="36"/>
          <w:lang w:eastAsia="ro-RO"/>
        </w:rPr>
      </w:pPr>
      <w:r w:rsidRPr="00E9148F">
        <w:rPr>
          <w:rFonts w:ascii="Verdana" w:eastAsia="Times New Roman" w:hAnsi="Verdana" w:cs="Times New Roman"/>
          <w:b/>
          <w:bCs/>
          <w:noProof w:val="0"/>
          <w:color w:val="171717"/>
          <w:sz w:val="36"/>
          <w:szCs w:val="36"/>
          <w:lang w:eastAsia="ro-RO"/>
        </w:rPr>
        <w:t>1.2.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</w:t>
      </w:r>
      <w:r w:rsidRPr="00E9148F">
        <w:rPr>
          <w:rFonts w:ascii="Verdana" w:eastAsia="Times New Roman" w:hAnsi="Verdana" w:cs="Times New Roman"/>
          <w:b/>
          <w:bCs/>
          <w:noProof w:val="0"/>
          <w:color w:val="171717"/>
          <w:sz w:val="36"/>
          <w:szCs w:val="36"/>
          <w:lang w:eastAsia="ro-RO"/>
        </w:rPr>
        <w:t>Minicalculatoare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lastRenderedPageBreak/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Verdana" w:eastAsia="Times New Roman" w:hAnsi="Verdana" w:cs="Times New Roman"/>
          <w:color w:val="171717"/>
          <w:sz w:val="24"/>
          <w:szCs w:val="24"/>
          <w:lang w:eastAsia="ro-RO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838325" cy="1466850"/>
            <wp:effectExtent l="0" t="0" r="9525" b="0"/>
            <wp:wrapSquare wrapText="bothSides"/>
            <wp:docPr id="3" name="Imagine 3" descr="http://www.rasfoiesc.com/files/informatica/182_poze/image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rasfoiesc.com/files/informatica/182_poze/image01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au fost create pentru executarea unor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functii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specializate: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aplicatii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multiutilizator,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masini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cu control numeric,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automatizari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industriale, transmisii de date intre sisteme dispersate geografic;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dimensiuni medii;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sunt compuse din module structurale cu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functii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precise,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usor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de instalat si utilizat;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conectarea la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reteaua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electrica se face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fara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restrictii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puterea si capacitatea de stocare sunt mai mari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decat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la microcalculatoare;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UCP complexa;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sistemul I/O foarte dezvoltat, in sensul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comunicarii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prin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retea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de periferice in sistem multiutilizator.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Verdana" w:eastAsia="Times New Roman" w:hAnsi="Verdana" w:cs="Times New Roman"/>
          <w:b/>
          <w:bCs/>
          <w:noProof w:val="0"/>
          <w:color w:val="171717"/>
          <w:sz w:val="36"/>
          <w:szCs w:val="36"/>
          <w:lang w:eastAsia="ro-RO"/>
        </w:rPr>
      </w:pPr>
      <w:r w:rsidRPr="00E9148F">
        <w:rPr>
          <w:rFonts w:ascii="Verdana" w:eastAsia="Times New Roman" w:hAnsi="Verdana" w:cs="Times New Roman"/>
          <w:b/>
          <w:bCs/>
          <w:noProof w:val="0"/>
          <w:color w:val="171717"/>
          <w:sz w:val="36"/>
          <w:szCs w:val="36"/>
          <w:lang w:eastAsia="ro-RO"/>
        </w:rPr>
        <w:t>1.3.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</w:t>
      </w:r>
      <w:r w:rsidRPr="00E9148F">
        <w:rPr>
          <w:rFonts w:ascii="Verdana" w:eastAsia="Times New Roman" w:hAnsi="Verdana" w:cs="Times New Roman"/>
          <w:b/>
          <w:bCs/>
          <w:noProof w:val="0"/>
          <w:color w:val="171717"/>
          <w:sz w:val="36"/>
          <w:szCs w:val="36"/>
          <w:lang w:eastAsia="ro-RO"/>
        </w:rPr>
        <w:t xml:space="preserve">Calculatoare </w:t>
      </w:r>
      <w:proofErr w:type="spellStart"/>
      <w:r w:rsidRPr="00E9148F">
        <w:rPr>
          <w:rFonts w:ascii="Verdana" w:eastAsia="Times New Roman" w:hAnsi="Verdana" w:cs="Times New Roman"/>
          <w:b/>
          <w:bCs/>
          <w:noProof w:val="0"/>
          <w:color w:val="171717"/>
          <w:sz w:val="36"/>
          <w:szCs w:val="36"/>
          <w:lang w:eastAsia="ro-RO"/>
        </w:rPr>
        <w:t>mainframe</w:t>
      </w:r>
      <w:proofErr w:type="spellEnd"/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Verdana" w:eastAsia="Times New Roman" w:hAnsi="Verdana" w:cs="Times New Roman"/>
          <w:color w:val="171717"/>
          <w:sz w:val="24"/>
          <w:szCs w:val="24"/>
          <w:lang w:eastAsia="ro-RO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171700" cy="1724025"/>
            <wp:effectExtent l="0" t="0" r="0" b="9525"/>
            <wp:wrapSquare wrapText="bothSides"/>
            <wp:docPr id="2" name="Imagine 2" descr="http://www.rasfoiesc.com/files/informatica/182_poze/image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rasfoiesc.com/files/informatica/182_poze/image01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constituie o categorie aparte, situata intre minicalculatoare si supercalculatoare;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viteze de lucru ridicate, cu volum foarte mare de date;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procesor foarte complex;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volum mare de stocare in UM;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sistem I/O</w:t>
      </w:r>
      <w:bookmarkStart w:id="2" w:name="_ftnref2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fldChar w:fldCharType="begin"/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instrText xml:space="preserve"> HYPERLINK "http://www.rasfoiesc.com/educatie/informatica/TIPURI-DE-CALCULATOARE82.php" \l "_ftn2" \o "" </w:instrTex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fldChar w:fldCharType="separate"/>
      </w:r>
      <w:r w:rsidRPr="00E9148F">
        <w:rPr>
          <w:rFonts w:ascii="Times New Roman" w:eastAsia="Times New Roman" w:hAnsi="Times New Roman" w:cs="Times New Roman"/>
          <w:noProof w:val="0"/>
          <w:color w:val="00A3D9"/>
          <w:sz w:val="24"/>
          <w:szCs w:val="24"/>
          <w:lang w:eastAsia="ro-RO"/>
        </w:rPr>
        <w:t>[2]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fldChar w:fldCharType="end"/>
      </w:r>
      <w:bookmarkEnd w:id="2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 complex, orientat pe gestionare de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statii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de lucru;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permit acces multiutilizator;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necesita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instalatii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speciale si proceduri de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mentinere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in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functiune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,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neputand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fi cuplate direct la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reteaua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de alimentare;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functioneaza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, de regula,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fara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intrerupere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, ceea ce presupune accesul controlat la date si un sistem de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protectie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adecvat;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se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utilizeaza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in spitale,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banci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etc.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Verdana" w:eastAsia="Times New Roman" w:hAnsi="Verdana" w:cs="Times New Roman"/>
          <w:b/>
          <w:bCs/>
          <w:noProof w:val="0"/>
          <w:color w:val="171717"/>
          <w:sz w:val="36"/>
          <w:szCs w:val="36"/>
          <w:lang w:eastAsia="ro-RO"/>
        </w:rPr>
      </w:pPr>
      <w:r w:rsidRPr="00E9148F">
        <w:rPr>
          <w:rFonts w:ascii="Verdana" w:eastAsia="Times New Roman" w:hAnsi="Verdana" w:cs="Times New Roman"/>
          <w:b/>
          <w:bCs/>
          <w:noProof w:val="0"/>
          <w:color w:val="171717"/>
          <w:sz w:val="36"/>
          <w:szCs w:val="36"/>
          <w:lang w:eastAsia="ro-RO"/>
        </w:rPr>
        <w:t>1.4.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</w:t>
      </w:r>
      <w:r w:rsidRPr="00E9148F">
        <w:rPr>
          <w:rFonts w:ascii="Verdana" w:eastAsia="Times New Roman" w:hAnsi="Verdana" w:cs="Times New Roman"/>
          <w:b/>
          <w:bCs/>
          <w:noProof w:val="0"/>
          <w:color w:val="171717"/>
          <w:sz w:val="36"/>
          <w:szCs w:val="36"/>
          <w:lang w:eastAsia="ro-RO"/>
        </w:rPr>
        <w:t>Supercalculatoarele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lastRenderedPageBreak/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Verdana" w:eastAsia="Times New Roman" w:hAnsi="Verdana" w:cs="Times New Roman"/>
          <w:color w:val="171717"/>
          <w:sz w:val="24"/>
          <w:szCs w:val="24"/>
          <w:lang w:eastAsia="ro-RO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2114550" cy="1590675"/>
            <wp:effectExtent l="0" t="0" r="0" b="9525"/>
            <wp:wrapSquare wrapText="bothSides"/>
            <wp:docPr id="1" name="Imagine 1" descr="http://www.rasfoiesc.com/files/informatica/182_poze/image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rasfoiesc.com/files/informatica/182_poze/image016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sunt cele mai puternice, complexe si scumpe sisteme de calcul;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viteza poate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depasi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1 miliard de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instructiuni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/s;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procesorul este format dintr-un </w:t>
      </w:r>
      <w:proofErr w:type="spellStart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numar</w:t>
      </w:r>
      <w:proofErr w:type="spellEnd"/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 xml:space="preserve"> mare de microprocesoare (de ordinul miilor);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sunt proiectate pentru calcul paralel;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costuri si performante foarte ridicate;</w:t>
      </w:r>
    </w:p>
    <w:p w:rsidR="00E9148F" w:rsidRPr="00E9148F" w:rsidRDefault="00E9148F" w:rsidP="00E9148F">
      <w:pPr>
        <w:shd w:val="clear" w:color="auto" w:fill="FFFFFF"/>
        <w:spacing w:before="100" w:beforeAutospacing="1" w:after="100" w:afterAutospacing="1" w:line="240" w:lineRule="auto"/>
        <w:ind w:left="851" w:hanging="284"/>
        <w:jc w:val="both"/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</w:pPr>
      <w:r w:rsidRPr="00E9148F">
        <w:rPr>
          <w:rFonts w:ascii="Wingdings" w:eastAsia="Times New Roman" w:hAnsi="Wingdings" w:cs="Times New Roman"/>
          <w:noProof w:val="0"/>
          <w:color w:val="171717"/>
          <w:sz w:val="24"/>
          <w:szCs w:val="24"/>
          <w:lang w:eastAsia="ro-RO"/>
        </w:rPr>
        <w:t>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14"/>
          <w:szCs w:val="14"/>
          <w:lang w:eastAsia="ro-RO"/>
        </w:rPr>
        <w:t>   </w:t>
      </w:r>
      <w:r w:rsidRPr="00E9148F">
        <w:rPr>
          <w:rFonts w:ascii="Times New Roman" w:eastAsia="Times New Roman" w:hAnsi="Times New Roman" w:cs="Times New Roman"/>
          <w:noProof w:val="0"/>
          <w:color w:val="171717"/>
          <w:sz w:val="24"/>
          <w:szCs w:val="24"/>
          <w:lang w:eastAsia="ro-RO"/>
        </w:rPr>
        <w:t>sunt utilizate in domenii care necesita prelucrarea complexa a datelor (reactoare nucleare, proiectarea aeronavelor, seismologie, meteo etc.).</w:t>
      </w:r>
    </w:p>
    <w:p w:rsidR="00052066" w:rsidRDefault="00052066"/>
    <w:sectPr w:rsidR="000520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48F"/>
    <w:rsid w:val="00052066"/>
    <w:rsid w:val="00E91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E8E32E-E7CA-46FE-9149-A0D8A965C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paragraph" w:styleId="Titlu1">
    <w:name w:val="heading 1"/>
    <w:basedOn w:val="Normal"/>
    <w:link w:val="Titlu1Caracter"/>
    <w:uiPriority w:val="9"/>
    <w:qFormat/>
    <w:rsid w:val="00E914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ro-RO"/>
    </w:rPr>
  </w:style>
  <w:style w:type="paragraph" w:styleId="Titlu2">
    <w:name w:val="heading 2"/>
    <w:basedOn w:val="Normal"/>
    <w:link w:val="Titlu2Caracter"/>
    <w:uiPriority w:val="9"/>
    <w:qFormat/>
    <w:rsid w:val="00E914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noProof w:val="0"/>
      <w:sz w:val="36"/>
      <w:szCs w:val="36"/>
      <w:lang w:eastAsia="ro-RO"/>
    </w:rPr>
  </w:style>
  <w:style w:type="paragraph" w:styleId="Titlu3">
    <w:name w:val="heading 3"/>
    <w:basedOn w:val="Normal"/>
    <w:link w:val="Titlu3Caracter"/>
    <w:uiPriority w:val="9"/>
    <w:qFormat/>
    <w:rsid w:val="00E914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noProof w:val="0"/>
      <w:sz w:val="27"/>
      <w:szCs w:val="27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E9148F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customStyle="1" w:styleId="Titlu2Caracter">
    <w:name w:val="Titlu 2 Caracter"/>
    <w:basedOn w:val="Fontdeparagrafimplicit"/>
    <w:link w:val="Titlu2"/>
    <w:uiPriority w:val="9"/>
    <w:rsid w:val="00E9148F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Titlu3Caracter">
    <w:name w:val="Titlu 3 Caracter"/>
    <w:basedOn w:val="Fontdeparagrafimplicit"/>
    <w:link w:val="Titlu3"/>
    <w:uiPriority w:val="9"/>
    <w:rsid w:val="00E9148F"/>
    <w:rPr>
      <w:rFonts w:ascii="Times New Roman" w:eastAsia="Times New Roman" w:hAnsi="Times New Roman" w:cs="Times New Roman"/>
      <w:b/>
      <w:bCs/>
      <w:sz w:val="27"/>
      <w:szCs w:val="27"/>
      <w:lang w:eastAsia="ro-RO"/>
    </w:rPr>
  </w:style>
  <w:style w:type="character" w:customStyle="1" w:styleId="apple-converted-space">
    <w:name w:val="apple-converted-space"/>
    <w:basedOn w:val="Fontdeparagrafimplicit"/>
    <w:rsid w:val="00E9148F"/>
  </w:style>
  <w:style w:type="character" w:styleId="Referinnotdesubsol">
    <w:name w:val="footnote reference"/>
    <w:basedOn w:val="Fontdeparagrafimplicit"/>
    <w:uiPriority w:val="99"/>
    <w:semiHidden/>
    <w:unhideWhenUsed/>
    <w:rsid w:val="00E914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27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684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4643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1</cp:revision>
  <dcterms:created xsi:type="dcterms:W3CDTF">2014-10-27T09:05:00Z</dcterms:created>
  <dcterms:modified xsi:type="dcterms:W3CDTF">2014-10-27T09:08:00Z</dcterms:modified>
</cp:coreProperties>
</file>